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bottom w:color="000000" w:space="1" w:sz="4" w:val="single"/>
        </w:pBdr>
        <w:spacing w:line="276" w:lineRule="auto"/>
        <w:ind w:right="-90" w:hanging="180"/>
        <w:jc w:val="center"/>
        <w:rPr>
          <w:rFonts w:ascii="Garamond" w:cs="Garamond" w:eastAsia="Garamond" w:hAnsi="Garamond"/>
          <w:b w:val="1"/>
          <w:sz w:val="28"/>
          <w:szCs w:val="28"/>
        </w:rPr>
      </w:pPr>
      <w:r w:rsidDel="00000000" w:rsidR="00000000" w:rsidRPr="00000000">
        <w:rPr>
          <w:rFonts w:ascii="Garamond" w:cs="Garamond" w:eastAsia="Garamond" w:hAnsi="Garamond"/>
          <w:b w:val="1"/>
          <w:sz w:val="28"/>
          <w:szCs w:val="28"/>
          <w:rtl w:val="0"/>
        </w:rPr>
        <w:t xml:space="preserve">VIVEK AGARWAL</w:t>
      </w:r>
    </w:p>
    <w:p w:rsidR="00000000" w:rsidDel="00000000" w:rsidP="00000000" w:rsidRDefault="00000000" w:rsidRPr="00000000" w14:paraId="00000002">
      <w:pPr>
        <w:pBdr>
          <w:bottom w:color="000000" w:space="1" w:sz="4" w:val="single"/>
        </w:pBdr>
        <w:spacing w:line="276" w:lineRule="auto"/>
        <w:ind w:right="-90" w:hanging="180"/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br w:type="textWrapping"/>
        <w:t xml:space="preserve">Permanent address: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19/2 South Civil Lines, Jabalpur, Madhya Pradesh. Pin code: 482001</w:t>
      </w:r>
    </w:p>
    <w:p w:rsidR="00000000" w:rsidDel="00000000" w:rsidP="00000000" w:rsidRDefault="00000000" w:rsidRPr="00000000" w14:paraId="00000003">
      <w:pPr>
        <w:pBdr>
          <w:bottom w:color="000000" w:space="1" w:sz="4" w:val="single"/>
        </w:pBdr>
        <w:spacing w:line="276" w:lineRule="auto"/>
        <w:ind w:right="-90" w:hanging="180"/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Phone: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+91-94798-45842 • </w:t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Email: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vivekwal92@gmail.com</w:t>
      </w:r>
    </w:p>
    <w:p w:rsidR="00000000" w:rsidDel="00000000" w:rsidP="00000000" w:rsidRDefault="00000000" w:rsidRPr="00000000" w14:paraId="00000004">
      <w:pPr>
        <w:pBdr>
          <w:bottom w:color="000000" w:space="1" w:sz="4" w:val="single"/>
        </w:pBdr>
        <w:spacing w:line="276" w:lineRule="auto"/>
        <w:ind w:right="-90" w:hanging="180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bottom w:color="000000" w:space="1" w:sz="4" w:val="single"/>
        </w:pBdr>
        <w:ind w:right="-90" w:hanging="180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EDUCATION AND CERTIFICATION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ind w:right="-90" w:hanging="180"/>
        <w:jc w:val="both"/>
        <w:rPr>
          <w:rFonts w:ascii="Garamond" w:cs="Garamond" w:eastAsia="Garamond" w:hAnsi="Garamond"/>
          <w:b w:val="1"/>
          <w:color w:val="000000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line="276" w:lineRule="auto"/>
        <w:ind w:left="0" w:right="-90" w:hanging="180"/>
        <w:jc w:val="both"/>
        <w:rPr>
          <w:color w:val="000000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National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 Law Institute University, Bhopal (NLIU), B.A.LL.B. (Hons.) (CLAT 2011 AIR- 410), (secured </w:t>
      </w:r>
      <w:r w:rsidDel="00000000" w:rsidR="00000000" w:rsidRPr="00000000">
        <w:rPr>
          <w:rFonts w:ascii="Garamond" w:cs="Garamond" w:eastAsia="Garamond" w:hAnsi="Garamond"/>
          <w:i w:val="1"/>
          <w:color w:val="000000"/>
          <w:sz w:val="24"/>
          <w:szCs w:val="24"/>
          <w:rtl w:val="0"/>
        </w:rPr>
        <w:t xml:space="preserve">42.78%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 aggregate in X trimesters* (Dropped out)</w:t>
        <w:tab/>
        <w:tab/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line="276" w:lineRule="auto"/>
        <w:ind w:left="0" w:right="-90" w:hanging="180"/>
        <w:jc w:val="both"/>
        <w:rPr>
          <w:color w:val="000000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Certificate Course on </w:t>
      </w:r>
      <w:r w:rsidDel="00000000" w:rsidR="00000000" w:rsidRPr="00000000">
        <w:rPr>
          <w:rFonts w:ascii="Garamond" w:cs="Garamond" w:eastAsia="Garamond" w:hAnsi="Garamond"/>
          <w:i w:val="1"/>
          <w:color w:val="000000"/>
          <w:sz w:val="24"/>
          <w:szCs w:val="24"/>
          <w:rtl w:val="0"/>
        </w:rPr>
        <w:t xml:space="preserve">International Law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 from the Indian Society of International Law</w:t>
        <w:tab/>
        <w:t xml:space="preserve">     28 May – 8 June, 2012</w:t>
      </w:r>
    </w:p>
    <w:p w:rsidR="00000000" w:rsidDel="00000000" w:rsidP="00000000" w:rsidRDefault="00000000" w:rsidRPr="00000000" w14:paraId="00000009">
      <w:pPr>
        <w:spacing w:line="276" w:lineRule="auto"/>
        <w:ind w:right="-9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bottom w:color="000000" w:space="1" w:sz="4" w:val="single"/>
        </w:pBdr>
        <w:spacing w:line="276" w:lineRule="auto"/>
        <w:ind w:right="-90" w:hanging="180"/>
        <w:jc w:val="both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bottom w:color="000000" w:space="1" w:sz="4" w:val="single"/>
        </w:pBdr>
        <w:ind w:right="-90" w:hanging="180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INTERNSHIPS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ind w:left="0" w:right="-90" w:firstLine="0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ind w:right="-90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line="276" w:lineRule="auto"/>
        <w:ind w:left="0" w:right="-90" w:hanging="180"/>
        <w:jc w:val="both"/>
        <w:rPr/>
      </w:pPr>
      <w:r w:rsidDel="00000000" w:rsidR="00000000" w:rsidRPr="00000000">
        <w:rPr>
          <w:rFonts w:ascii="Garamond" w:cs="Garamond" w:eastAsia="Garamond" w:hAnsi="Garamond"/>
          <w:b w:val="1"/>
          <w:smallCaps w:val="1"/>
          <w:sz w:val="24"/>
          <w:szCs w:val="24"/>
          <w:rtl w:val="0"/>
        </w:rPr>
        <w:t xml:space="preserve">DSK Legal, Corporate Department, Mumbai</w:t>
      </w:r>
      <w:r w:rsidDel="00000000" w:rsidR="00000000" w:rsidRPr="00000000">
        <w:rPr>
          <w:rFonts w:ascii="Garamond" w:cs="Garamond" w:eastAsia="Garamond" w:hAnsi="Garamond"/>
          <w:b w:val="1"/>
          <w:i w:val="1"/>
          <w:smallCaps w:val="1"/>
          <w:sz w:val="24"/>
          <w:szCs w:val="24"/>
          <w:rtl w:val="0"/>
        </w:rPr>
        <w:tab/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ab/>
        <w:tab/>
        <w:tab/>
        <w:tab/>
        <w:t xml:space="preserve">    03 June – 28 June 2013</w:t>
      </w:r>
    </w:p>
    <w:p w:rsidR="00000000" w:rsidDel="00000000" w:rsidP="00000000" w:rsidRDefault="00000000" w:rsidRPr="00000000" w14:paraId="0000000F">
      <w:pPr>
        <w:numPr>
          <w:ilvl w:val="1"/>
          <w:numId w:val="3"/>
        </w:numPr>
        <w:spacing w:line="276" w:lineRule="auto"/>
        <w:ind w:left="0" w:right="-90" w:hanging="180"/>
        <w:jc w:val="both"/>
        <w:rPr/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Assisted in drafting a legal opinion on the requirement of a separate approval under Section 100 of the Companies Act, 1956 in the scenario where a scheme of arrangement involving reduction of capital has already been approved under Section 391 of the Companies Act, 1956</w:t>
      </w:r>
    </w:p>
    <w:p w:rsidR="00000000" w:rsidDel="00000000" w:rsidP="00000000" w:rsidRDefault="00000000" w:rsidRPr="00000000" w14:paraId="00000010">
      <w:pPr>
        <w:numPr>
          <w:ilvl w:val="1"/>
          <w:numId w:val="3"/>
        </w:numPr>
        <w:spacing w:line="276" w:lineRule="auto"/>
        <w:ind w:left="0" w:right="-90" w:hanging="180"/>
        <w:jc w:val="both"/>
        <w:rPr/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Carried out research on the conflict of duty of a nominee director appointed by a debenture holder – to the debenture holder vis-à-vis the company</w:t>
      </w:r>
    </w:p>
    <w:p w:rsidR="00000000" w:rsidDel="00000000" w:rsidP="00000000" w:rsidRDefault="00000000" w:rsidRPr="00000000" w14:paraId="00000011">
      <w:pPr>
        <w:spacing w:line="276" w:lineRule="auto"/>
        <w:ind w:right="-90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line="276" w:lineRule="auto"/>
        <w:ind w:left="0" w:right="-90" w:hanging="180"/>
        <w:jc w:val="both"/>
        <w:rPr/>
      </w:pPr>
      <w:r w:rsidDel="00000000" w:rsidR="00000000" w:rsidRPr="00000000">
        <w:rPr>
          <w:rFonts w:ascii="Garamond" w:cs="Garamond" w:eastAsia="Garamond" w:hAnsi="Garamond"/>
          <w:b w:val="1"/>
          <w:smallCaps w:val="1"/>
          <w:sz w:val="24"/>
          <w:szCs w:val="24"/>
          <w:rtl w:val="0"/>
        </w:rPr>
        <w:t xml:space="preserve">Vikas Mehta (Advocate-On-Record), Supreme Court of India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ind w:left="6480" w:right="-90" w:firstLine="0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mallCaps w:val="1"/>
          <w:sz w:val="24"/>
          <w:szCs w:val="24"/>
          <w:rtl w:val="0"/>
        </w:rPr>
        <w:t xml:space="preserve">       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31 December 2012 – 25 January 2013</w:t>
      </w:r>
    </w:p>
    <w:p w:rsidR="00000000" w:rsidDel="00000000" w:rsidP="00000000" w:rsidRDefault="00000000" w:rsidRPr="00000000" w14:paraId="00000014">
      <w:pPr>
        <w:numPr>
          <w:ilvl w:val="1"/>
          <w:numId w:val="3"/>
        </w:numPr>
        <w:spacing w:line="276" w:lineRule="auto"/>
        <w:ind w:left="0" w:right="-90" w:hanging="180"/>
        <w:jc w:val="both"/>
        <w:rPr/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Undertook research on ascertainment of a mutual fund investor as a ‘consumer’ under Section 2(d) of the Consumer Protection Act, 1986</w:t>
      </w:r>
    </w:p>
    <w:p w:rsidR="00000000" w:rsidDel="00000000" w:rsidP="00000000" w:rsidRDefault="00000000" w:rsidRPr="00000000" w14:paraId="00000015">
      <w:pPr>
        <w:numPr>
          <w:ilvl w:val="1"/>
          <w:numId w:val="3"/>
        </w:numPr>
        <w:spacing w:line="276" w:lineRule="auto"/>
        <w:ind w:left="0" w:right="-90" w:hanging="180"/>
        <w:jc w:val="both"/>
        <w:rPr/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Researched on contingent contracts under Chapter III (Sections 31-36) of the Indian Contract Act, 1872</w:t>
      </w:r>
    </w:p>
    <w:p w:rsidR="00000000" w:rsidDel="00000000" w:rsidP="00000000" w:rsidRDefault="00000000" w:rsidRPr="00000000" w14:paraId="00000016">
      <w:pPr>
        <w:spacing w:line="276" w:lineRule="auto"/>
        <w:ind w:left="0" w:right="-90" w:firstLine="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276" w:lineRule="auto"/>
        <w:ind w:left="720" w:right="-9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Siddharth Gupta, Senior advocate, High court of Madhya Pradesh, at Jabalpur. </w:t>
      </w:r>
    </w:p>
    <w:p w:rsidR="00000000" w:rsidDel="00000000" w:rsidP="00000000" w:rsidRDefault="00000000" w:rsidRPr="00000000" w14:paraId="00000018">
      <w:pPr>
        <w:spacing w:line="276" w:lineRule="auto"/>
        <w:ind w:right="-90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bottom w:color="000000" w:space="1" w:sz="4" w:val="single"/>
        </w:pBdr>
        <w:ind w:right="-90" w:hanging="180"/>
        <w:jc w:val="both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CO-CURRICULAR ACTIVITIES</w:t>
      </w:r>
    </w:p>
    <w:p w:rsidR="00000000" w:rsidDel="00000000" w:rsidP="00000000" w:rsidRDefault="00000000" w:rsidRPr="00000000" w14:paraId="0000001A">
      <w:pPr>
        <w:spacing w:line="276" w:lineRule="auto"/>
        <w:ind w:right="-90" w:hanging="180"/>
        <w:jc w:val="both"/>
        <w:rPr>
          <w:rFonts w:ascii="Garamond" w:cs="Garamond" w:eastAsia="Garamond" w:hAnsi="Garamond"/>
          <w:i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ind w:right="-90" w:hanging="180"/>
        <w:jc w:val="both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Moot Courts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line="276" w:lineRule="auto"/>
        <w:ind w:left="0" w:right="-90" w:hanging="180"/>
        <w:jc w:val="both"/>
        <w:rPr>
          <w:color w:val="000000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Best Memorial, </w:t>
      </w:r>
      <w:r w:rsidDel="00000000" w:rsidR="00000000" w:rsidRPr="00000000">
        <w:rPr>
          <w:rFonts w:ascii="Garamond" w:cs="Garamond" w:eastAsia="Garamond" w:hAnsi="Garamond"/>
          <w:i w:val="1"/>
          <w:color w:val="000000"/>
          <w:sz w:val="24"/>
          <w:szCs w:val="24"/>
          <w:rtl w:val="0"/>
        </w:rPr>
        <w:t xml:space="preserve">25</w:t>
      </w:r>
      <w:r w:rsidDel="00000000" w:rsidR="00000000" w:rsidRPr="00000000">
        <w:rPr>
          <w:rFonts w:ascii="Garamond" w:cs="Garamond" w:eastAsia="Garamond" w:hAnsi="Garamond"/>
          <w:i w:val="1"/>
          <w:color w:val="000000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Garamond" w:cs="Garamond" w:eastAsia="Garamond" w:hAnsi="Garamond"/>
          <w:i w:val="1"/>
          <w:color w:val="000000"/>
          <w:sz w:val="24"/>
          <w:szCs w:val="24"/>
          <w:rtl w:val="0"/>
        </w:rPr>
        <w:t xml:space="preserve"> All India Moot Court Competition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 hosted by the Kerala Law Academy Moot Court Society, Thiruvananthapuram</w:t>
        <w:tab/>
        <w:tab/>
        <w:tab/>
        <w:tab/>
        <w:tab/>
        <w:tab/>
        <w:tab/>
        <w:tab/>
        <w:tab/>
        <w:tab/>
        <w:t xml:space="preserve">     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February, 2014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line="276" w:lineRule="auto"/>
        <w:ind w:left="0" w:right="-90" w:hanging="180"/>
        <w:jc w:val="both"/>
        <w:rPr>
          <w:color w:val="000000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Quarter-finalist, </w:t>
      </w:r>
      <w:r w:rsidDel="00000000" w:rsidR="00000000" w:rsidRPr="00000000">
        <w:rPr>
          <w:rFonts w:ascii="Garamond" w:cs="Garamond" w:eastAsia="Garamond" w:hAnsi="Garamond"/>
          <w:i w:val="1"/>
          <w:sz w:val="24"/>
          <w:szCs w:val="24"/>
          <w:rtl w:val="0"/>
        </w:rPr>
        <w:t xml:space="preserve">1st Nirma University, International </w:t>
      </w:r>
      <w:r w:rsidDel="00000000" w:rsidR="00000000" w:rsidRPr="00000000">
        <w:rPr>
          <w:rFonts w:ascii="Garamond" w:cs="Garamond" w:eastAsia="Garamond" w:hAnsi="Garamond"/>
          <w:i w:val="1"/>
          <w:color w:val="000000"/>
          <w:sz w:val="24"/>
          <w:szCs w:val="24"/>
          <w:rtl w:val="0"/>
        </w:rPr>
        <w:t xml:space="preserve">Moot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 hosted by National Law School of India University, Bangalore</w:t>
        <w:tab/>
        <w:tab/>
        <w:tab/>
        <w:tab/>
        <w:tab/>
        <w:tab/>
        <w:tab/>
        <w:tab/>
        <w:tab/>
        <w:tab/>
        <w:t xml:space="preserve">           April, 2013</w:t>
      </w:r>
    </w:p>
    <w:p w:rsidR="00000000" w:rsidDel="00000000" w:rsidP="00000000" w:rsidRDefault="00000000" w:rsidRPr="00000000" w14:paraId="0000001E">
      <w:pPr>
        <w:spacing w:line="276" w:lineRule="auto"/>
        <w:ind w:left="-180" w:right="-90" w:firstLine="0"/>
        <w:jc w:val="both"/>
        <w:rPr>
          <w:rFonts w:ascii="Garamond" w:cs="Garamond" w:eastAsia="Garamond" w:hAnsi="Garamond"/>
          <w:b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Debates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bottom w:color="000000" w:space="1" w:sz="4" w:val="single"/>
        </w:pBdr>
        <w:spacing w:line="276" w:lineRule="auto"/>
        <w:ind w:left="0" w:right="-90" w:hanging="180"/>
        <w:jc w:val="both"/>
        <w:rPr/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Quarter-finalist, </w:t>
      </w:r>
      <w:r w:rsidDel="00000000" w:rsidR="00000000" w:rsidRPr="00000000">
        <w:rPr>
          <w:rFonts w:ascii="Garamond" w:cs="Garamond" w:eastAsia="Garamond" w:hAnsi="Garamond"/>
          <w:i w:val="1"/>
          <w:sz w:val="24"/>
          <w:szCs w:val="24"/>
          <w:rtl w:val="0"/>
        </w:rPr>
        <w:t xml:space="preserve">Vivaad National Parliamentary Debate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, Indraprastha College for Women, University of Delhi </w:t>
        <w:tab/>
        <w:tab/>
        <w:tab/>
        <w:tab/>
        <w:tab/>
        <w:tab/>
        <w:tab/>
        <w:tab/>
        <w:tab/>
        <w:tab/>
        <w:t xml:space="preserve">       </w:t>
        <w:tab/>
        <w:tab/>
        <w:t xml:space="preserve">       </w:t>
        <w:tab/>
        <w:tab/>
        <w:tab/>
        <w:t xml:space="preserve">       January, 2012</w:t>
      </w:r>
    </w:p>
    <w:p w:rsidR="00000000" w:rsidDel="00000000" w:rsidP="00000000" w:rsidRDefault="00000000" w:rsidRPr="00000000" w14:paraId="00000020">
      <w:pPr>
        <w:pBdr>
          <w:bottom w:color="000000" w:space="1" w:sz="4" w:val="single"/>
        </w:pBdr>
        <w:spacing w:line="276" w:lineRule="auto"/>
        <w:ind w:right="-90" w:hanging="18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bottom w:color="000000" w:space="1" w:sz="4" w:val="single"/>
        </w:pBdr>
        <w:spacing w:line="276" w:lineRule="auto"/>
        <w:ind w:right="-90" w:hanging="18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bottom w:color="000000" w:space="1" w:sz="4" w:val="single"/>
        </w:pBdr>
        <w:spacing w:line="276" w:lineRule="auto"/>
        <w:ind w:right="-90" w:hanging="18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bottom w:color="000000" w:space="1" w:sz="4" w:val="single"/>
        </w:pBdr>
        <w:tabs>
          <w:tab w:val="left" w:pos="7005"/>
        </w:tabs>
        <w:ind w:right="-90" w:hanging="180"/>
        <w:jc w:val="both"/>
        <w:rPr>
          <w:rFonts w:ascii="Garamond" w:cs="Garamond" w:eastAsia="Garamond" w:hAnsi="Garamond"/>
          <w:b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PROFESSIONAL CAREER</w:t>
        <w:tab/>
      </w:r>
    </w:p>
    <w:p w:rsidR="00000000" w:rsidDel="00000000" w:rsidP="00000000" w:rsidRDefault="00000000" w:rsidRPr="00000000" w14:paraId="00000024">
      <w:pPr>
        <w:spacing w:line="276" w:lineRule="auto"/>
        <w:ind w:right="-90"/>
        <w:jc w:val="both"/>
        <w:rPr>
          <w:rFonts w:ascii="Garamond" w:cs="Garamond" w:eastAsia="Garamond" w:hAnsi="Garamond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line="276" w:lineRule="auto"/>
        <w:ind w:left="0" w:right="-90" w:hanging="180"/>
        <w:jc w:val="both"/>
        <w:rPr>
          <w:color w:val="000000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Worked as scriptwriter and pitch designer for Maya Digital studios, and their flagship TV animation show ‘EENA MEENA DEEKA’, which airs on Disney Hungama. Offered and signed a contract on per script basis. Co-ordinated and participated in Channel meetings with Disney India pvt ltd. And their programming executives. (2015-2017)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line="276" w:lineRule="auto"/>
        <w:ind w:left="0" w:right="-90" w:hanging="180"/>
        <w:jc w:val="both"/>
        <w:rPr>
          <w:color w:val="000000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Pitched pilots of new shows to Disney India, Viacom for Cosmos Maya.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line="276" w:lineRule="auto"/>
        <w:ind w:left="0" w:right="-90" w:hanging="180"/>
        <w:jc w:val="both"/>
        <w:rPr>
          <w:color w:val="000000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Worked as Senior CSE with ‘Serco India’, in their ‘TransUnion’ credit score process, in Mumbai as a 2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vertAlign w:val="superscript"/>
          <w:rtl w:val="0"/>
        </w:rPr>
        <w:t xml:space="preserve">nd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 job for a year.                             (2015-2016)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line="276" w:lineRule="auto"/>
        <w:ind w:left="0" w:right="-90" w:hanging="180"/>
        <w:jc w:val="both"/>
        <w:rPr>
          <w:color w:val="000000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Worked extensively to streamline Maya digital studio’s digital channel offering, ‘WoW Kidz’</w:t>
        <w:tab/>
        <w:t xml:space="preserve"> on YouTube. (2015-17)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line="276" w:lineRule="auto"/>
        <w:ind w:left="0" w:right="-90" w:hanging="180"/>
        <w:jc w:val="both"/>
        <w:rPr>
          <w:color w:val="000000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Worked as Business development Manager in ‘Ferreterro India pvt ltd’ at Chennai and Vadodara (2017-2018).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line="276" w:lineRule="auto"/>
        <w:ind w:left="0" w:right="-90" w:hanging="180"/>
        <w:jc w:val="both"/>
        <w:rPr>
          <w:color w:val="000000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Worked as content writer at RankClicks SEO company, Vadodara (August 2018 – March 2019)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line="276" w:lineRule="auto"/>
        <w:ind w:left="0" w:right="-90" w:hanging="180"/>
        <w:jc w:val="both"/>
        <w:rPr>
          <w:color w:val="000000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Tutor, Mentor (part time) at Career Launcher Vadodara. (August 2018 –May 2019).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line="276" w:lineRule="auto"/>
        <w:ind w:left="0" w:right="-90" w:hanging="180"/>
        <w:jc w:val="both"/>
        <w:rPr>
          <w:color w:val="000000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Content Head, Development Logics, Dharamshala, Himachal Pradesh (May 2019- July 2019)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line="276" w:lineRule="auto"/>
        <w:ind w:left="0" w:right="-90" w:hanging="180"/>
        <w:jc w:val="both"/>
        <w:rPr>
          <w:color w:val="000000"/>
        </w:rPr>
      </w:pPr>
      <w:bookmarkStart w:colFirst="0" w:colLast="0" w:name="_gjdgxs" w:id="0"/>
      <w:bookmarkEnd w:id="0"/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Tutor and Mentor at Skolars coaching institute, Jabalpur (September 2019- February 2020)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ab/>
        <w:tab/>
      </w:r>
    </w:p>
    <w:p w:rsidR="00000000" w:rsidDel="00000000" w:rsidP="00000000" w:rsidRDefault="00000000" w:rsidRPr="00000000" w14:paraId="0000002E">
      <w:pPr>
        <w:spacing w:line="276" w:lineRule="auto"/>
        <w:ind w:right="-90"/>
        <w:jc w:val="both"/>
        <w:rPr>
          <w:rFonts w:ascii="Garamond" w:cs="Garamond" w:eastAsia="Garamond" w:hAnsi="Garamond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bottom w:color="000000" w:space="1" w:sz="4" w:val="single"/>
        </w:pBdr>
        <w:ind w:right="-90"/>
        <w:jc w:val="both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EXTRA-CURRICULAR ACTIVITIES</w:t>
      </w:r>
    </w:p>
    <w:p w:rsidR="00000000" w:rsidDel="00000000" w:rsidP="00000000" w:rsidRDefault="00000000" w:rsidRPr="00000000" w14:paraId="00000030">
      <w:pPr>
        <w:spacing w:line="276" w:lineRule="auto"/>
        <w:ind w:right="-90" w:hanging="180"/>
        <w:jc w:val="both"/>
        <w:rPr>
          <w:rFonts w:ascii="Garamond" w:cs="Garamond" w:eastAsia="Garamond" w:hAnsi="Garamond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spacing w:line="276" w:lineRule="auto"/>
        <w:ind w:left="0" w:right="-90" w:hanging="180"/>
        <w:jc w:val="both"/>
        <w:rPr/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Passionate, self-trained cartoonist. 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pacing w:line="276" w:lineRule="auto"/>
        <w:ind w:left="0" w:right="-90" w:hanging="180"/>
        <w:jc w:val="both"/>
        <w:rPr/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Finisher, </w:t>
      </w:r>
      <w:r w:rsidDel="00000000" w:rsidR="00000000" w:rsidRPr="00000000">
        <w:rPr>
          <w:rFonts w:ascii="Garamond" w:cs="Garamond" w:eastAsia="Garamond" w:hAnsi="Garamond"/>
          <w:i w:val="1"/>
          <w:sz w:val="24"/>
          <w:szCs w:val="24"/>
          <w:rtl w:val="0"/>
        </w:rPr>
        <w:t xml:space="preserve">Airtel Delhi Half Marathon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(21.09 kilometers) in 3 hours and 15 minutes</w:t>
        <w:tab/>
        <w:t xml:space="preserve">         23 November, 2014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pacing w:line="276" w:lineRule="auto"/>
        <w:ind w:left="0" w:right="-90" w:hanging="180"/>
        <w:jc w:val="right"/>
        <w:rPr/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Winner, Men’s Basketball, Gold, (team) at annual sports fest organized by Symbiosis University     17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January, 2015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spacing w:line="276" w:lineRule="auto"/>
        <w:ind w:left="0" w:right="-90" w:hanging="180"/>
        <w:jc w:val="both"/>
        <w:rPr/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Winner Men’s Basketball Gold (team), at Virudhaka, annual sports festival organized by National Law Institute University </w:t>
        <w:tab/>
        <w:t xml:space="preserve">                                                                                                                          September, 2011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pacing w:line="276" w:lineRule="auto"/>
        <w:ind w:left="0" w:right="-90" w:hanging="180"/>
        <w:jc w:val="both"/>
        <w:rPr/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Functional knowledge of Tamil, in addition to Hindi, and English.</w:t>
      </w:r>
    </w:p>
    <w:p w:rsidR="00000000" w:rsidDel="00000000" w:rsidP="00000000" w:rsidRDefault="00000000" w:rsidRPr="00000000" w14:paraId="00000036">
      <w:pPr>
        <w:spacing w:line="276" w:lineRule="auto"/>
        <w:ind w:right="-90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9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bottom w:color="000000" w:space="1" w:sz="4" w:val="single"/>
        </w:pBdr>
        <w:ind w:right="-90" w:hanging="180"/>
        <w:jc w:val="both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REFERENCES</w:t>
      </w:r>
    </w:p>
    <w:p w:rsidR="00000000" w:rsidDel="00000000" w:rsidP="00000000" w:rsidRDefault="00000000" w:rsidRPr="00000000" w14:paraId="00000039">
      <w:pPr>
        <w:spacing w:line="276" w:lineRule="auto"/>
        <w:ind w:right="-90" w:hanging="180"/>
        <w:jc w:val="both"/>
        <w:rPr>
          <w:rFonts w:ascii="Garamond" w:cs="Garamond" w:eastAsia="Garamond" w:hAnsi="Garamond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76" w:lineRule="auto"/>
        <w:ind w:right="-90" w:hanging="180"/>
        <w:jc w:val="both"/>
        <w:rPr>
          <w:rFonts w:ascii="Garamond" w:cs="Garamond" w:eastAsia="Garamond" w:hAnsi="Garamond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spacing w:line="276" w:lineRule="auto"/>
        <w:ind w:left="0" w:right="-90" w:hanging="180"/>
        <w:jc w:val="both"/>
        <w:rPr/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Mr. Dheeraj Berry, Creative Director, Maya Digital studios, Email: </w:t>
      </w:r>
      <w:hyperlink r:id="rId6">
        <w:r w:rsidDel="00000000" w:rsidR="00000000" w:rsidRPr="00000000">
          <w:rPr>
            <w:rFonts w:ascii="Garamond" w:cs="Garamond" w:eastAsia="Garamond" w:hAnsi="Garamond"/>
            <w:color w:val="0000ff"/>
            <w:sz w:val="24"/>
            <w:szCs w:val="24"/>
            <w:u w:val="single"/>
            <w:rtl w:val="0"/>
          </w:rPr>
          <w:t xml:space="preserve">dheeraj.berry@mayadigitalstudios.com</w:t>
        </w:r>
      </w:hyperlink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, Ph:+91-98702-94466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spacing w:line="276" w:lineRule="auto"/>
        <w:ind w:left="0" w:right="-90" w:hanging="180"/>
        <w:jc w:val="both"/>
        <w:rPr/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Mr. Parag Khandelwal, General Manager, Ferreterro India pvt. Ltd., Noida, Email: </w:t>
      </w:r>
      <w:hyperlink r:id="rId7">
        <w:r w:rsidDel="00000000" w:rsidR="00000000" w:rsidRPr="00000000">
          <w:rPr>
            <w:rFonts w:ascii="Garamond" w:cs="Garamond" w:eastAsia="Garamond" w:hAnsi="Garamond"/>
            <w:color w:val="0000ff"/>
            <w:sz w:val="24"/>
            <w:szCs w:val="24"/>
            <w:u w:val="single"/>
            <w:rtl w:val="0"/>
          </w:rPr>
          <w:t xml:space="preserve">parag@ferreterro.com</w:t>
        </w:r>
      </w:hyperlink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D">
      <w:pPr>
        <w:spacing w:line="276" w:lineRule="auto"/>
        <w:ind w:right="-90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Ph: +91-93113-75748</w:t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spacing w:line="276" w:lineRule="auto"/>
        <w:ind w:left="0" w:right="-90" w:hanging="180"/>
        <w:jc w:val="both"/>
        <w:rPr/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Mr. Vikas Mehta, Advocate-On-Record, Supreme Court of India, Email: mehtavikas@hotmail.com, Ph.: +91-98105-36903</w:t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spacing w:line="276" w:lineRule="auto"/>
        <w:ind w:left="0" w:right="-90" w:hanging="180"/>
        <w:jc w:val="both"/>
        <w:rPr/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Mr. CS Karulapadi, Center director, Career launcher Vadodara, Ph: +91 9898716256</w:t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spacing w:line="276" w:lineRule="auto"/>
        <w:ind w:left="0" w:right="-90" w:hanging="180"/>
        <w:jc w:val="both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Mr Kaustubh Verma, Centre director and owner at Skolars Jabalpur, Ph: +91 9039030888</w:t>
      </w:r>
    </w:p>
    <w:p w:rsidR="00000000" w:rsidDel="00000000" w:rsidP="00000000" w:rsidRDefault="00000000" w:rsidRPr="00000000" w14:paraId="00000041">
      <w:pPr>
        <w:spacing w:line="276" w:lineRule="auto"/>
        <w:ind w:right="-90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8" w:type="even"/>
      <w:pgSz w:h="15840" w:w="12240"/>
      <w:pgMar w:bottom="360" w:top="630" w:left="1080" w:right="9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ourier New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16"/>
        <w:szCs w:val="16"/>
      </w:rPr>
    </w:lvl>
    <w:lvl w:ilvl="1">
      <w:start w:val="1"/>
      <w:numFmt w:val="bullet"/>
      <w:lvlText w:val="−"/>
      <w:lvlJc w:val="left"/>
      <w:pPr>
        <w:ind w:left="360" w:hanging="360"/>
      </w:pPr>
      <w:rPr>
        <w:rFonts w:ascii="Noto Sans Symbols" w:cs="Noto Sans Symbols" w:eastAsia="Noto Sans Symbols" w:hAnsi="Noto Sans Symbols"/>
        <w:sz w:val="16"/>
        <w:szCs w:val="16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dheeraj.berry@mayadigitalstudios.com" TargetMode="External"/><Relationship Id="rId7" Type="http://schemas.openxmlformats.org/officeDocument/2006/relationships/hyperlink" Target="mailto:parag@ferreterro.com" TargetMode="Externa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